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7255" w:rsidRDefault="00C65E9F">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304800</wp:posOffset>
                </wp:positionH>
                <wp:positionV relativeFrom="paragraph">
                  <wp:posOffset>-313690</wp:posOffset>
                </wp:positionV>
                <wp:extent cx="5667375" cy="9603105"/>
                <wp:effectExtent l="0" t="63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7375" cy="96031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E40DA" w:rsidRDefault="002E40DA" w:rsidP="002E40DA">
                            <w:pPr>
                              <w:spacing w:after="0" w:line="240" w:lineRule="auto"/>
                              <w:contextualSpacing/>
                            </w:pPr>
                          </w:p>
                          <w:p w:rsidR="004A27BE" w:rsidRPr="004A27BE" w:rsidRDefault="004A27BE" w:rsidP="004A27BE">
                            <w:pPr>
                              <w:rPr>
                                <w:b/>
                              </w:rPr>
                            </w:pPr>
                            <w:r w:rsidRPr="004A27BE">
                              <w:rPr>
                                <w:b/>
                              </w:rPr>
                              <w:t>Introduction</w:t>
                            </w:r>
                          </w:p>
                          <w:p w:rsidR="004A27BE" w:rsidRPr="004A27BE" w:rsidRDefault="004A27BE" w:rsidP="004A27BE">
                            <w:r w:rsidRPr="004A27BE">
                              <w:t xml:space="preserve">The Policies and Principles section of Health Technical Memorandum 00, Best Practice Guidance for Healthcare Engineering, describes the structure and the core suite of nine subject areas for guidance. HTM 00 Chapter 3 summarises the professional support and management structures required to implement the HTMs, of which HTM06 suite refers to High and Low voltage Electrical Systems, which defines the Roles and responsibilities of the professional support and management structures required to implement the HTMs for the role of Authorising Engineer (Electrical (HV/LV)) AE(E).   </w:t>
                            </w:r>
                          </w:p>
                          <w:p w:rsidR="004A27BE" w:rsidRPr="004A27BE" w:rsidRDefault="004A27BE" w:rsidP="004A27BE"/>
                          <w:p w:rsidR="004A27BE" w:rsidRPr="004A27BE" w:rsidRDefault="004A27BE" w:rsidP="004A27BE">
                            <w:r w:rsidRPr="004A27BE">
                              <w:t>IHEEM maintains a register of Authorising Engineers (Electrical), the purpose of which is to:</w:t>
                            </w:r>
                          </w:p>
                          <w:p w:rsidR="004A27BE" w:rsidRPr="004A27BE" w:rsidRDefault="004A27BE" w:rsidP="004A27BE">
                            <w:pPr>
                              <w:numPr>
                                <w:ilvl w:val="0"/>
                                <w:numId w:val="15"/>
                              </w:numPr>
                            </w:pPr>
                            <w:r w:rsidRPr="004A27BE">
                              <w:t>To establish a register of suitably qualified and experienced professionals.</w:t>
                            </w:r>
                          </w:p>
                          <w:p w:rsidR="004A27BE" w:rsidRPr="004A27BE" w:rsidRDefault="004A27BE" w:rsidP="004A27BE">
                            <w:pPr>
                              <w:numPr>
                                <w:ilvl w:val="0"/>
                                <w:numId w:val="15"/>
                              </w:numPr>
                            </w:pPr>
                            <w:r w:rsidRPr="004A27BE">
                              <w:t>To promote the Register to the healthcare community, who will be able to appoint professionals who have been assessed by a peer review to be able to fulfil the role of AE(E).</w:t>
                            </w:r>
                          </w:p>
                          <w:p w:rsidR="004A27BE" w:rsidRPr="004A27BE" w:rsidRDefault="004A27BE" w:rsidP="004A27BE">
                            <w:pPr>
                              <w:rPr>
                                <w:b/>
                              </w:rPr>
                            </w:pPr>
                            <w:r w:rsidRPr="004A27BE">
                              <w:rPr>
                                <w:b/>
                              </w:rPr>
                              <w:t>Why Should I join?</w:t>
                            </w:r>
                          </w:p>
                          <w:p w:rsidR="004A27BE" w:rsidRPr="004A27BE" w:rsidRDefault="004A27BE" w:rsidP="004A27BE">
                            <w:r w:rsidRPr="004A27BE">
                              <w:t>Among the key benefits of the Register will be:</w:t>
                            </w:r>
                          </w:p>
                          <w:p w:rsidR="004A27BE" w:rsidRPr="004A27BE" w:rsidRDefault="004A27BE" w:rsidP="004A27BE">
                            <w:pPr>
                              <w:numPr>
                                <w:ilvl w:val="0"/>
                                <w:numId w:val="16"/>
                              </w:numPr>
                            </w:pPr>
                            <w:r w:rsidRPr="004A27BE">
                              <w:t>The Register of AEs(E) will comprise a group of like-minded professionals.   Healthcare organisations will be able to see that these personnel have been through a peer review process – providing a level of assurance on the competency of individuals to fulfil the requirements of an AE.</w:t>
                            </w:r>
                          </w:p>
                          <w:p w:rsidR="004A27BE" w:rsidRPr="004A27BE" w:rsidRDefault="004A27BE" w:rsidP="004A27BE">
                            <w:pPr>
                              <w:numPr>
                                <w:ilvl w:val="0"/>
                                <w:numId w:val="16"/>
                              </w:numPr>
                            </w:pPr>
                            <w:r w:rsidRPr="004A27BE">
                              <w:t>The Register will be professionally acknowledged in the wider estates and facilities management communities.</w:t>
                            </w:r>
                          </w:p>
                          <w:p w:rsidR="004A27BE" w:rsidRPr="004A27BE" w:rsidRDefault="004A27BE" w:rsidP="004A27BE">
                            <w:pPr>
                              <w:numPr>
                                <w:ilvl w:val="0"/>
                                <w:numId w:val="16"/>
                              </w:numPr>
                            </w:pPr>
                            <w:r w:rsidRPr="004A27BE">
                              <w:t xml:space="preserve">The AE(E) Register will make a significant contribution to raising industry standards for </w:t>
                            </w:r>
                            <w:r w:rsidR="00D914F4" w:rsidRPr="004A27BE">
                              <w:t>statutory compliance for</w:t>
                            </w:r>
                            <w:r w:rsidRPr="004A27BE">
                              <w:t xml:space="preserve"> electrical and building systems.</w:t>
                            </w:r>
                          </w:p>
                          <w:p w:rsidR="004A27BE" w:rsidRPr="004A27BE" w:rsidRDefault="004A27BE" w:rsidP="004A27BE">
                            <w:pPr>
                              <w:numPr>
                                <w:ilvl w:val="0"/>
                                <w:numId w:val="16"/>
                              </w:numPr>
                            </w:pPr>
                            <w:r w:rsidRPr="004A27BE">
                              <w:t>The Register will be published on the IHEEM website, in Health Estate Journal, and at the IHEEM conference and exhibition. Registered AE(E) will be able to use the IHEEM AE logo on all correspondence</w:t>
                            </w:r>
                          </w:p>
                          <w:p w:rsidR="004A27BE" w:rsidRPr="004A27BE" w:rsidRDefault="004A27BE" w:rsidP="004A27BE">
                            <w:pPr>
                              <w:rPr>
                                <w:b/>
                              </w:rPr>
                            </w:pPr>
                            <w:r w:rsidRPr="004A27BE">
                              <w:rPr>
                                <w:b/>
                              </w:rPr>
                              <w:t>Note: reference to the Devolved Administration of Health Facilities Scotland, Welsh Health Estates and Health Service Northern Ireland is essential for the applied guidance and structure in those areas</w:t>
                            </w:r>
                          </w:p>
                          <w:p w:rsidR="004A27BE" w:rsidRPr="004A27BE" w:rsidRDefault="004A27BE" w:rsidP="004A27BE"/>
                          <w:p w:rsidR="004A27BE" w:rsidRPr="004A27BE" w:rsidRDefault="004A27BE" w:rsidP="004A27BE">
                            <w:pPr>
                              <w:rPr>
                                <w:b/>
                              </w:rPr>
                            </w:pPr>
                            <w:r w:rsidRPr="004A27BE">
                              <w:rPr>
                                <w:b/>
                              </w:rPr>
                              <w:t>The IHEEM AE(E) Panel</w:t>
                            </w:r>
                          </w:p>
                          <w:p w:rsidR="004A27BE" w:rsidRPr="004A27BE" w:rsidRDefault="004A27BE" w:rsidP="004A27BE">
                            <w:r w:rsidRPr="004A27BE">
                              <w:t>IHEEM maintains a register of Authorising Engineers (Electrical), (HV/LV).  The responsibility for maintaining the register within I</w:t>
                            </w:r>
                            <w:r w:rsidR="00D914F4">
                              <w:t>HEEM is through the AE (E) Registration Board</w:t>
                            </w:r>
                            <w:r w:rsidRPr="004A27BE">
                              <w:t xml:space="preserve">, which is described in the Terms of Reference for that Group, held by the Institute.  </w:t>
                            </w:r>
                          </w:p>
                          <w:p w:rsidR="00A52B9A" w:rsidRDefault="00A52B9A" w:rsidP="005567DE"/>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24pt;margin-top:-24.7pt;width:446.25pt;height:756.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" stroked="f">
                <v:textbox>
                  <w:txbxContent>
                    <w:p w:rsidR="002E40DA" w:rsidRDefault="002E40DA" w:rsidP="002E40DA">
                      <w:pPr>
                        <w:spacing w:after="0" w:line="240" w:lineRule="auto"/>
                        <w:contextualSpacing/>
                      </w:pPr>
                    </w:p>
                    <w:p w:rsidR="004A27BE" w:rsidRPr="004A27BE" w:rsidRDefault="004A27BE" w:rsidP="004A27BE">
                      <w:pPr>
                        <w:rPr>
                          <w:b/>
                        </w:rPr>
                      </w:pPr>
                      <w:r w:rsidRPr="004A27BE">
                        <w:rPr>
                          <w:b/>
                        </w:rPr>
                        <w:t>Introduction</w:t>
                      </w:r>
                    </w:p>
                    <w:p w:rsidR="004A27BE" w:rsidRPr="004A27BE" w:rsidRDefault="004A27BE" w:rsidP="004A27BE">
                      <w:r w:rsidRPr="004A27BE">
                        <w:t xml:space="preserve">The Policies and Principles section of Health Technical Memorandum 00, Best Practice Guidance for Healthcare Engineering, describes the structure and the core suite of nine subject areas for guidance. HTM 00 Chapter 3 summarises the professional support and management structures required to implement the HTMs, of which HTM06 suite refers to High and Low voltage Electrical Systems, which defines the Roles and responsibilities of the professional support and management structures required to implement the HTMs for the role of Authorising Engineer (Electrical (HV/LV)) AE(E).   </w:t>
                      </w:r>
                    </w:p>
                    <w:p w:rsidR="004A27BE" w:rsidRPr="004A27BE" w:rsidRDefault="004A27BE" w:rsidP="004A27BE"/>
                    <w:p w:rsidR="004A27BE" w:rsidRPr="004A27BE" w:rsidRDefault="004A27BE" w:rsidP="004A27BE">
                      <w:r w:rsidRPr="004A27BE">
                        <w:t>IHEEM maintains a register of Authorising Engineers (Electrical), the purpose of which is to:</w:t>
                      </w:r>
                    </w:p>
                    <w:p w:rsidR="004A27BE" w:rsidRPr="004A27BE" w:rsidRDefault="004A27BE" w:rsidP="004A27BE">
                      <w:pPr>
                        <w:numPr>
                          <w:ilvl w:val="0"/>
                          <w:numId w:val="15"/>
                        </w:numPr>
                      </w:pPr>
                      <w:r w:rsidRPr="004A27BE">
                        <w:t>To establish a register of suitably qualified and experienced professionals.</w:t>
                      </w:r>
                    </w:p>
                    <w:p w:rsidR="004A27BE" w:rsidRPr="004A27BE" w:rsidRDefault="004A27BE" w:rsidP="004A27BE">
                      <w:pPr>
                        <w:numPr>
                          <w:ilvl w:val="0"/>
                          <w:numId w:val="15"/>
                        </w:numPr>
                      </w:pPr>
                      <w:r w:rsidRPr="004A27BE">
                        <w:t>To promote the Register to the healthcare community, who will be able to appoint professionals who have been assessed by a peer review to be able to fulfil the role of AE(E).</w:t>
                      </w:r>
                    </w:p>
                    <w:p w:rsidR="004A27BE" w:rsidRPr="004A27BE" w:rsidRDefault="004A27BE" w:rsidP="004A27BE">
                      <w:pPr>
                        <w:rPr>
                          <w:b/>
                        </w:rPr>
                      </w:pPr>
                      <w:r w:rsidRPr="004A27BE">
                        <w:rPr>
                          <w:b/>
                        </w:rPr>
                        <w:t>Why Should I join?</w:t>
                      </w:r>
                    </w:p>
                    <w:p w:rsidR="004A27BE" w:rsidRPr="004A27BE" w:rsidRDefault="004A27BE" w:rsidP="004A27BE">
                      <w:r w:rsidRPr="004A27BE">
                        <w:t>Among the key benefits of the Register will be:</w:t>
                      </w:r>
                    </w:p>
                    <w:p w:rsidR="004A27BE" w:rsidRPr="004A27BE" w:rsidRDefault="004A27BE" w:rsidP="004A27BE">
                      <w:pPr>
                        <w:numPr>
                          <w:ilvl w:val="0"/>
                          <w:numId w:val="16"/>
                        </w:numPr>
                      </w:pPr>
                      <w:r w:rsidRPr="004A27BE">
                        <w:t>The Register of AEs(E) will comprise a group of like-minded professionals.   Healthcare organisations will be able to see that these personnel have been through a peer review process – providing a level of assurance on the competency of individuals to fulfil the requirements of an AE.</w:t>
                      </w:r>
                    </w:p>
                    <w:p w:rsidR="004A27BE" w:rsidRPr="004A27BE" w:rsidRDefault="004A27BE" w:rsidP="004A27BE">
                      <w:pPr>
                        <w:numPr>
                          <w:ilvl w:val="0"/>
                          <w:numId w:val="16"/>
                        </w:numPr>
                      </w:pPr>
                      <w:r w:rsidRPr="004A27BE">
                        <w:t>The Register will be professionally acknowledged in the wider estates and facilities management communities.</w:t>
                      </w:r>
                    </w:p>
                    <w:p w:rsidR="004A27BE" w:rsidRPr="004A27BE" w:rsidRDefault="004A27BE" w:rsidP="004A27BE">
                      <w:pPr>
                        <w:numPr>
                          <w:ilvl w:val="0"/>
                          <w:numId w:val="16"/>
                        </w:numPr>
                      </w:pPr>
                      <w:r w:rsidRPr="004A27BE">
                        <w:t xml:space="preserve">The AE(E) Register will make a significant contribution to raising industry standards for </w:t>
                      </w:r>
                      <w:r w:rsidR="00D914F4" w:rsidRPr="004A27BE">
                        <w:t>statutory compliance for</w:t>
                      </w:r>
                      <w:r w:rsidRPr="004A27BE">
                        <w:t xml:space="preserve"> electrical and building systems.</w:t>
                      </w:r>
                    </w:p>
                    <w:p w:rsidR="004A27BE" w:rsidRPr="004A27BE" w:rsidRDefault="004A27BE" w:rsidP="004A27BE">
                      <w:pPr>
                        <w:numPr>
                          <w:ilvl w:val="0"/>
                          <w:numId w:val="16"/>
                        </w:numPr>
                      </w:pPr>
                      <w:r w:rsidRPr="004A27BE">
                        <w:t>The Register will be published on the IHEEM website, in Health Estate Journal, and at the IHEEM conference and exhibition. Registered AE(E) will be able to use the IHEEM AE logo on all correspondence</w:t>
                      </w:r>
                    </w:p>
                    <w:p w:rsidR="004A27BE" w:rsidRPr="004A27BE" w:rsidRDefault="004A27BE" w:rsidP="004A27BE">
                      <w:pPr>
                        <w:rPr>
                          <w:b/>
                        </w:rPr>
                      </w:pPr>
                      <w:r w:rsidRPr="004A27BE">
                        <w:rPr>
                          <w:b/>
                        </w:rPr>
                        <w:t>Note: reference to the Devolved Administration of Health Facilities Scotland, Welsh Health Estates and Health Service Northern Ireland is essential for the applied guidance and structure in those areas</w:t>
                      </w:r>
                    </w:p>
                    <w:p w:rsidR="004A27BE" w:rsidRPr="004A27BE" w:rsidRDefault="004A27BE" w:rsidP="004A27BE"/>
                    <w:p w:rsidR="004A27BE" w:rsidRPr="004A27BE" w:rsidRDefault="004A27BE" w:rsidP="004A27BE">
                      <w:pPr>
                        <w:rPr>
                          <w:b/>
                        </w:rPr>
                      </w:pPr>
                      <w:r w:rsidRPr="004A27BE">
                        <w:rPr>
                          <w:b/>
                        </w:rPr>
                        <w:t>The IHEEM AE(E) Panel</w:t>
                      </w:r>
                    </w:p>
                    <w:p w:rsidR="004A27BE" w:rsidRPr="004A27BE" w:rsidRDefault="004A27BE" w:rsidP="004A27BE">
                      <w:r w:rsidRPr="004A27BE">
                        <w:t>IHEEM maintains a register of Authorising Engineers (Electrical), (HV/LV).  The responsibility for maintaining the register within I</w:t>
                      </w:r>
                      <w:r w:rsidR="00D914F4">
                        <w:t>HEEM is through the AE (E) Registration Board</w:t>
                      </w:r>
                      <w:r w:rsidRPr="004A27BE">
                        <w:t xml:space="preserve">, which is described in the Terms of Reference for that Group, held by the Institute.  </w:t>
                      </w:r>
                    </w:p>
                    <w:p w:rsidR="00A52B9A" w:rsidRDefault="00A52B9A" w:rsidP="005567DE"/>
                  </w:txbxContent>
                </v:textbox>
              </v:shape>
            </w:pict>
          </mc:Fallback>
        </mc:AlternateContent>
      </w: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-927735</wp:posOffset>
                </wp:positionH>
                <wp:positionV relativeFrom="paragraph">
                  <wp:posOffset>-927735</wp:posOffset>
                </wp:positionV>
                <wp:extent cx="1099820" cy="10685780"/>
                <wp:effectExtent l="15240" t="15240" r="8890" b="2413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9820" cy="10685780"/>
                        </a:xfrm>
                        <a:prstGeom prst="rect">
                          <a:avLst/>
                        </a:prstGeom>
                        <a:gradFill rotWithShape="0">
                          <a:gsLst>
                            <a:gs pos="0">
                              <a:srgbClr val="FFFFFF"/>
                            </a:gs>
                            <a:gs pos="100000">
                              <a:srgbClr val="B8CCE4"/>
                            </a:gs>
                          </a:gsLst>
                          <a:lin ang="5400000" scaled="1"/>
                        </a:gradFill>
                        <a:ln w="12700">
                          <a:solidFill>
                            <a:srgbClr val="95B3D7"/>
                          </a:solidFill>
                          <a:miter lim="800000"/>
                          <a:headEnd/>
                          <a:tailEnd/>
                        </a:ln>
                        <a:effectLst>
                          <a:outerShdw dist="28398" dir="3806097" algn="ctr" rotWithShape="0">
                            <a:srgbClr val="243F60">
                              <a:alpha val="50000"/>
                            </a:srgbClr>
                          </a:outerShdw>
                        </a:effectLst>
                      </wps:spPr>
                      <wps:txbx>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 o:spid="_x0000_s1027" type="#_x0000_t202" style="position:absolute;margin-left:-73.05pt;margin-top:-73.05pt;width:86.6pt;height:84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" strokecolor="#95b3d7" strokeweight="1pt">
                <v:fill color2="#b8cce4" focus="100%" type="gradient"/>
                <v:shadow on="t" color="#243f60" opacity=".5" offset="1pt"/>
                <v:textbox style="layout-flow:vertical;mso-layout-flow-alt:bottom-to-top">
                  <w:txbxContent>
                    <w:p w:rsidR="00BA4FC8" w:rsidRPr="009415F9" w:rsidRDefault="00BA4FC8" w:rsidP="005567DE">
                      <w:pPr>
                        <w:spacing w:after="0" w:line="240" w:lineRule="auto"/>
                        <w:jc w:val="center"/>
                        <w:rPr>
                          <w:b/>
                          <w:color w:val="8DB3E2"/>
                          <w:sz w:val="120"/>
                          <w:szCs w:val="120"/>
                        </w:rPr>
                      </w:pPr>
                      <w:r w:rsidRPr="009415F9">
                        <w:rPr>
                          <w:b/>
                          <w:color w:val="8DB3E2"/>
                          <w:sz w:val="96"/>
                          <w:szCs w:val="96"/>
                        </w:rPr>
                        <w:t xml:space="preserve">       </w:t>
                      </w:r>
                      <w:r w:rsidRPr="009415F9">
                        <w:rPr>
                          <w:b/>
                          <w:color w:val="8DB3E2"/>
                          <w:sz w:val="120"/>
                          <w:szCs w:val="120"/>
                        </w:rPr>
                        <w:t xml:space="preserve">MEMBERSHIP PACK         </w:t>
                      </w:r>
                      <w:r w:rsidR="00C65E9F">
                        <w:rPr>
                          <w:b/>
                          <w:noProof/>
                          <w:color w:val="8DB3E2"/>
                          <w:sz w:val="96"/>
                          <w:szCs w:val="96"/>
                          <w:lang w:eastAsia="en-GB"/>
                        </w:rPr>
                        <w:drawing>
                          <wp:inline distT="0" distB="0" distL="0" distR="0">
                            <wp:extent cx="742950" cy="742950"/>
                            <wp:effectExtent l="0" t="0" r="0" b="0"/>
                            <wp:docPr id="2" name="Picture 2" descr="IHEEM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HEEM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v:shape>
            </w:pict>
          </mc:Fallback>
        </mc:AlternateContent>
      </w:r>
    </w:p>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DB191A" w:rsidRDefault="00DB191A"/>
    <w:p w:rsidR="00B9672A" w:rsidRDefault="00B9672A" w:rsidP="00C21646">
      <w:pPr>
        <w:rPr>
          <w:rFonts w:cs="Calibri"/>
          <w:b/>
          <w:sz w:val="24"/>
          <w:szCs w:val="24"/>
        </w:rPr>
        <w:sectPr w:rsidR="00B9672A" w:rsidSect="00DB191A">
          <w:footerReference w:type="default" r:id="rId10"/>
          <w:pgSz w:w="11906" w:h="16838"/>
          <w:pgMar w:top="1440" w:right="1440" w:bottom="1440" w:left="1440" w:header="708" w:footer="0" w:gutter="0"/>
          <w:cols w:space="708"/>
          <w:docGrid w:linePitch="360"/>
        </w:sectPr>
      </w:pPr>
    </w:p>
    <w:p w:rsidR="004A27BE" w:rsidRPr="004A27BE" w:rsidRDefault="004A27BE" w:rsidP="004A27BE">
      <w:r w:rsidRPr="004A27BE">
        <w:lastRenderedPageBreak/>
        <w:t xml:space="preserve">The Panel set up to review and interview prospective candidates will comprise: </w:t>
      </w:r>
    </w:p>
    <w:p w:rsidR="004A27BE" w:rsidRPr="004A27BE" w:rsidRDefault="004A27BE" w:rsidP="004A27BE">
      <w:pPr>
        <w:numPr>
          <w:ilvl w:val="0"/>
          <w:numId w:val="17"/>
        </w:numPr>
        <w:spacing w:after="160" w:line="259" w:lineRule="auto"/>
        <w:contextualSpacing/>
      </w:pPr>
      <w:r w:rsidRPr="004A27BE">
        <w:t>A Panel Chair.</w:t>
      </w:r>
    </w:p>
    <w:p w:rsidR="004A27BE" w:rsidRPr="004A27BE" w:rsidRDefault="004A27BE" w:rsidP="004A27BE">
      <w:pPr>
        <w:numPr>
          <w:ilvl w:val="0"/>
          <w:numId w:val="17"/>
        </w:numPr>
        <w:spacing w:after="160" w:line="259" w:lineRule="auto"/>
        <w:contextualSpacing/>
      </w:pPr>
      <w:r w:rsidRPr="004A27BE">
        <w:t>Two registered AE(E)s.</w:t>
      </w:r>
    </w:p>
    <w:p w:rsidR="004A27BE" w:rsidRDefault="004A27BE" w:rsidP="004A27BE">
      <w:pPr>
        <w:numPr>
          <w:ilvl w:val="0"/>
          <w:numId w:val="17"/>
        </w:numPr>
        <w:spacing w:after="160" w:line="259" w:lineRule="auto"/>
        <w:contextualSpacing/>
      </w:pPr>
      <w:r w:rsidRPr="004A27BE">
        <w:t>IHEEM HQ representative (Panel secretary).</w:t>
      </w:r>
    </w:p>
    <w:p w:rsidR="00D914F4" w:rsidRPr="004A27BE" w:rsidRDefault="00D914F4" w:rsidP="00D914F4">
      <w:pPr>
        <w:spacing w:after="160" w:line="259" w:lineRule="auto"/>
        <w:ind w:left="720"/>
        <w:contextualSpacing/>
      </w:pPr>
    </w:p>
    <w:p w:rsidR="004A27BE" w:rsidRPr="004A27BE" w:rsidRDefault="004A27BE" w:rsidP="004A27BE">
      <w:r w:rsidRPr="004A27BE">
        <w:t xml:space="preserve">An interim arrangement will be put in place </w:t>
      </w:r>
      <w:proofErr w:type="gramStart"/>
      <w:r w:rsidRPr="004A27BE">
        <w:t>in order to</w:t>
      </w:r>
      <w:proofErr w:type="gramEnd"/>
      <w:r w:rsidRPr="004A27BE">
        <w:t xml:space="preserve"> establish the Register. When sufficient AEs(E) are registered, the panel composition outlined above will be implemented. Representatives from England, Scotland, Wales, and Northern Ireland NHS bodies will be invited to act as advisors to the panel, with other professional bodies to be invited as observers.</w:t>
      </w:r>
    </w:p>
    <w:p w:rsidR="004A27BE" w:rsidRPr="004A27BE" w:rsidRDefault="004A27BE" w:rsidP="004A27BE">
      <w:pPr>
        <w:spacing w:after="0"/>
        <w:jc w:val="both"/>
      </w:pPr>
      <w:r w:rsidRPr="004A27BE">
        <w:t xml:space="preserve">The </w:t>
      </w:r>
      <w:r w:rsidR="00D914F4">
        <w:t>Board</w:t>
      </w:r>
      <w:r w:rsidRPr="004A27BE">
        <w:t xml:space="preserve"> is also responsib</w:t>
      </w:r>
      <w:r w:rsidR="00D914F4">
        <w:t>le for the publication of an AE</w:t>
      </w:r>
      <w:r w:rsidRPr="004A27BE">
        <w:t>(E) Code of Conduct, the investigation of complaints, the endorsement of appropriate training courses, registration of new AE (E),</w:t>
      </w:r>
      <w:r w:rsidR="00820CC6">
        <w:t xml:space="preserve"> periodic re-registration of AE</w:t>
      </w:r>
      <w:r w:rsidRPr="004A27BE">
        <w:t>(E) and general management of the scheme.</w:t>
      </w:r>
    </w:p>
    <w:p w:rsidR="004A27BE" w:rsidRPr="004A27BE" w:rsidRDefault="004A27BE" w:rsidP="004A27BE">
      <w:pPr>
        <w:spacing w:after="0"/>
        <w:jc w:val="both"/>
      </w:pPr>
    </w:p>
    <w:p w:rsidR="004A27BE" w:rsidRPr="004A27BE" w:rsidRDefault="004A27BE" w:rsidP="004A27BE">
      <w:pPr>
        <w:spacing w:after="0"/>
        <w:jc w:val="both"/>
      </w:pPr>
      <w:r w:rsidRPr="004A27BE">
        <w:t>This document outlines the registration process of AE(E) for new entrants to the scheme and re-registration procedures for those already registered.  The registration procedure will be transparent and controlled.</w:t>
      </w:r>
    </w:p>
    <w:p w:rsidR="004A27BE" w:rsidRPr="004A27BE" w:rsidRDefault="004A27BE" w:rsidP="004A27BE">
      <w:pPr>
        <w:spacing w:after="0"/>
        <w:jc w:val="both"/>
      </w:pPr>
    </w:p>
    <w:p w:rsidR="004A27BE" w:rsidRPr="004A27BE" w:rsidRDefault="004A27BE" w:rsidP="004A27BE">
      <w:pPr>
        <w:spacing w:after="0"/>
        <w:jc w:val="both"/>
      </w:pPr>
      <w:r w:rsidRPr="004A27BE">
        <w:t>Acceptance onto the register will be undertaken by successful completion of appropriate courses as detailed in this document, completion of an application form accompanied by a Practice Report, whereby a satisfactory level of professional competence including work experience and CPD will be displayed followed by an interview.</w:t>
      </w:r>
    </w:p>
    <w:p w:rsidR="004A27BE" w:rsidRPr="004A27BE" w:rsidRDefault="004A27BE" w:rsidP="004A27BE">
      <w:pPr>
        <w:spacing w:after="0"/>
        <w:jc w:val="both"/>
      </w:pPr>
    </w:p>
    <w:p w:rsidR="004A27BE" w:rsidRPr="004A27BE" w:rsidRDefault="004A27BE" w:rsidP="004A27BE">
      <w:pPr>
        <w:spacing w:after="0"/>
        <w:jc w:val="both"/>
      </w:pPr>
      <w:r w:rsidRPr="004A27BE">
        <w:rPr>
          <w:b/>
          <w:bCs/>
        </w:rPr>
        <w:t xml:space="preserve">How do I join? </w:t>
      </w:r>
    </w:p>
    <w:p w:rsidR="004A27BE" w:rsidRPr="004A27BE" w:rsidRDefault="004A27BE" w:rsidP="004A27BE">
      <w:pPr>
        <w:spacing w:after="0"/>
        <w:jc w:val="both"/>
      </w:pPr>
      <w:r w:rsidRPr="004A27BE">
        <w:t xml:space="preserve">Please read the enclosed registration requirements document, if you feel that you meet the criteria then please complete and return the application form, AE Appendix and provide a supporting practice report and CPD log via post or email to: </w:t>
      </w:r>
      <w:proofErr w:type="gramStart"/>
      <w:r w:rsidRPr="004A27BE">
        <w:rPr>
          <w:lang w:val="en-US"/>
        </w:rPr>
        <w:t>the</w:t>
      </w:r>
      <w:proofErr w:type="gramEnd"/>
      <w:r w:rsidRPr="004A27BE">
        <w:rPr>
          <w:lang w:val="en-US"/>
        </w:rPr>
        <w:t xml:space="preserve"> </w:t>
      </w:r>
      <w:r w:rsidR="00820CC6">
        <w:rPr>
          <w:lang w:val="en-US"/>
        </w:rPr>
        <w:t xml:space="preserve">Registration Board </w:t>
      </w:r>
      <w:r w:rsidRPr="004A27BE">
        <w:rPr>
          <w:lang w:val="en-US"/>
        </w:rPr>
        <w:t xml:space="preserve">Secretary (membership@iheem.org.uk) IHEEM, 2 Abingdon House Cumberland Business Centre, Northumberland Road, </w:t>
      </w:r>
      <w:proofErr w:type="spellStart"/>
      <w:r w:rsidRPr="004A27BE">
        <w:rPr>
          <w:lang w:val="en-US"/>
        </w:rPr>
        <w:t>Southsea</w:t>
      </w:r>
      <w:proofErr w:type="spellEnd"/>
      <w:r w:rsidRPr="004A27BE">
        <w:rPr>
          <w:lang w:val="en-US"/>
        </w:rPr>
        <w:t>, PO5 1DS</w:t>
      </w:r>
    </w:p>
    <w:p w:rsidR="004A27BE" w:rsidRPr="004A27BE" w:rsidRDefault="004A27BE" w:rsidP="004A27BE">
      <w:pPr>
        <w:spacing w:after="0"/>
        <w:jc w:val="both"/>
        <w:rPr>
          <w:b/>
        </w:rPr>
      </w:pPr>
    </w:p>
    <w:p w:rsidR="004A27BE" w:rsidRPr="004A27BE" w:rsidRDefault="004A27BE" w:rsidP="004A27BE">
      <w:pPr>
        <w:spacing w:after="0"/>
        <w:jc w:val="both"/>
      </w:pPr>
      <w:r w:rsidRPr="004A27BE">
        <w:rPr>
          <w:b/>
          <w:bCs/>
        </w:rPr>
        <w:t xml:space="preserve">What happens next? </w:t>
      </w:r>
    </w:p>
    <w:p w:rsidR="004A27BE" w:rsidRDefault="004A27BE" w:rsidP="004A27BE">
      <w:pPr>
        <w:spacing w:after="0"/>
        <w:jc w:val="both"/>
      </w:pPr>
      <w:r w:rsidRPr="004A27BE">
        <w:t xml:space="preserve">Once your application has been received, it will be reviewed by the AE(E) </w:t>
      </w:r>
      <w:r w:rsidR="00820CC6">
        <w:t>Registration Board</w:t>
      </w:r>
      <w:r w:rsidRPr="004A27BE">
        <w:t xml:space="preserve"> and if you are deemed to be eligible you will then be invited to an interview where 3 members of the AE(E) Panel and the </w:t>
      </w:r>
      <w:r w:rsidR="00820CC6">
        <w:t>Board</w:t>
      </w:r>
      <w:r w:rsidRPr="004A27BE">
        <w:t xml:space="preserve"> Secretary will be present. </w:t>
      </w:r>
    </w:p>
    <w:p w:rsidR="00820CC6" w:rsidRPr="004A27BE" w:rsidRDefault="00820CC6" w:rsidP="004A27BE">
      <w:pPr>
        <w:spacing w:after="0"/>
        <w:jc w:val="both"/>
      </w:pPr>
    </w:p>
    <w:p w:rsidR="004A27BE" w:rsidRPr="004A27BE" w:rsidRDefault="004A27BE" w:rsidP="004A27BE">
      <w:pPr>
        <w:spacing w:after="0"/>
        <w:jc w:val="both"/>
      </w:pPr>
      <w:r w:rsidRPr="004A27BE">
        <w:rPr>
          <w:lang w:val="en-US"/>
        </w:rPr>
        <w:t>For further information on the interview process please refer to the Professional Review Guidance document enclosed.</w:t>
      </w:r>
    </w:p>
    <w:p w:rsidR="004A27BE" w:rsidRPr="004A27BE" w:rsidRDefault="004A27BE" w:rsidP="004A27BE">
      <w:bookmarkStart w:id="0" w:name="_GoBack"/>
      <w:bookmarkEnd w:id="0"/>
    </w:p>
    <w:p w:rsidR="00ED593B" w:rsidRDefault="00ED593B" w:rsidP="00C21646">
      <w:pPr>
        <w:rPr>
          <w:rFonts w:cs="Calibri"/>
          <w:b/>
          <w:sz w:val="24"/>
          <w:szCs w:val="24"/>
        </w:rPr>
      </w:pPr>
    </w:p>
    <w:sectPr w:rsidR="00ED593B" w:rsidSect="00DB191A">
      <w:footerReference w:type="default" r:id="rId11"/>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199" w:rsidRDefault="00692199" w:rsidP="00DB191A">
      <w:pPr>
        <w:spacing w:after="0" w:line="240" w:lineRule="auto"/>
      </w:pPr>
      <w:r>
        <w:separator/>
      </w:r>
    </w:p>
  </w:endnote>
  <w:endnote w:type="continuationSeparator" w:id="0">
    <w:p w:rsidR="00692199" w:rsidRDefault="00692199" w:rsidP="00DB19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4FC8" w:rsidRDefault="00BA4F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0A4" w:rsidRDefault="00820CC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199" w:rsidRDefault="00692199" w:rsidP="00DB191A">
      <w:pPr>
        <w:spacing w:after="0" w:line="240" w:lineRule="auto"/>
      </w:pPr>
      <w:r>
        <w:separator/>
      </w:r>
    </w:p>
  </w:footnote>
  <w:footnote w:type="continuationSeparator" w:id="0">
    <w:p w:rsidR="00692199" w:rsidRDefault="00692199" w:rsidP="00DB19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228D"/>
    <w:multiLevelType w:val="hybridMultilevel"/>
    <w:tmpl w:val="47F02C62"/>
    <w:lvl w:ilvl="0" w:tplc="DFE884FA">
      <w:start w:val="1"/>
      <w:numFmt w:val="lowerLetter"/>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0106E1"/>
    <w:multiLevelType w:val="hybridMultilevel"/>
    <w:tmpl w:val="15D62A4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DA820A9"/>
    <w:multiLevelType w:val="hybridMultilevel"/>
    <w:tmpl w:val="7954F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1385650"/>
    <w:multiLevelType w:val="hybridMultilevel"/>
    <w:tmpl w:val="003EA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D0421E"/>
    <w:multiLevelType w:val="hybridMultilevel"/>
    <w:tmpl w:val="88F0E7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D3E4DB3"/>
    <w:multiLevelType w:val="hybridMultilevel"/>
    <w:tmpl w:val="26DC274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0D018B"/>
    <w:multiLevelType w:val="hybridMultilevel"/>
    <w:tmpl w:val="B3CAD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C8148B5"/>
    <w:multiLevelType w:val="hybridMultilevel"/>
    <w:tmpl w:val="FE5C9F5C"/>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4EAB2A83"/>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C016E88"/>
    <w:multiLevelType w:val="hybridMultilevel"/>
    <w:tmpl w:val="3E9AED1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65304209"/>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6523175"/>
    <w:multiLevelType w:val="hybridMultilevel"/>
    <w:tmpl w:val="1C8CAF1A"/>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9180C6A"/>
    <w:multiLevelType w:val="hybridMultilevel"/>
    <w:tmpl w:val="E08C00B8"/>
    <w:lvl w:ilvl="0" w:tplc="94FC0EE8">
      <w:start w:val="1"/>
      <w:numFmt w:val="bullet"/>
      <w:lvlText w:val=""/>
      <w:lvlJc w:val="left"/>
      <w:pPr>
        <w:ind w:left="360" w:hanging="360"/>
      </w:pPr>
      <w:rPr>
        <w:rFonts w:ascii="Symbol" w:hAnsi="Symbol" w:hint="default"/>
        <w:color w:val="8DB3E2"/>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B5158F1"/>
    <w:multiLevelType w:val="hybridMultilevel"/>
    <w:tmpl w:val="4F525A8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6D64D77"/>
    <w:multiLevelType w:val="hybridMultilevel"/>
    <w:tmpl w:val="41DABD52"/>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8B15A9"/>
    <w:multiLevelType w:val="hybridMultilevel"/>
    <w:tmpl w:val="318AC4C0"/>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7BA65100"/>
    <w:multiLevelType w:val="hybridMultilevel"/>
    <w:tmpl w:val="784EC156"/>
    <w:lvl w:ilvl="0" w:tplc="94FC0EE8">
      <w:start w:val="1"/>
      <w:numFmt w:val="bullet"/>
      <w:lvlText w:val=""/>
      <w:lvlJc w:val="left"/>
      <w:pPr>
        <w:ind w:left="360" w:hanging="360"/>
      </w:pPr>
      <w:rPr>
        <w:rFonts w:ascii="Symbol" w:hAnsi="Symbol" w:hint="default"/>
        <w:color w:val="8DB3E2"/>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4"/>
  </w:num>
  <w:num w:numId="4">
    <w:abstractNumId w:val="12"/>
  </w:num>
  <w:num w:numId="5">
    <w:abstractNumId w:val="11"/>
  </w:num>
  <w:num w:numId="6">
    <w:abstractNumId w:val="15"/>
  </w:num>
  <w:num w:numId="7">
    <w:abstractNumId w:val="5"/>
  </w:num>
  <w:num w:numId="8">
    <w:abstractNumId w:val="1"/>
  </w:num>
  <w:num w:numId="9">
    <w:abstractNumId w:val="7"/>
  </w:num>
  <w:num w:numId="10">
    <w:abstractNumId w:val="16"/>
  </w:num>
  <w:num w:numId="11">
    <w:abstractNumId w:val="10"/>
  </w:num>
  <w:num w:numId="12">
    <w:abstractNumId w:val="8"/>
  </w:num>
  <w:num w:numId="13">
    <w:abstractNumId w:val="13"/>
  </w:num>
  <w:num w:numId="14">
    <w:abstractNumId w:val="0"/>
  </w:num>
  <w:num w:numId="15">
    <w:abstractNumId w:val="6"/>
  </w:num>
  <w:num w:numId="16">
    <w:abstractNumId w:val="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1A1"/>
    <w:rsid w:val="000654EC"/>
    <w:rsid w:val="002E40DA"/>
    <w:rsid w:val="00317255"/>
    <w:rsid w:val="00467559"/>
    <w:rsid w:val="004A27BE"/>
    <w:rsid w:val="005567DE"/>
    <w:rsid w:val="00675EAB"/>
    <w:rsid w:val="00692199"/>
    <w:rsid w:val="006A6E52"/>
    <w:rsid w:val="00820CC6"/>
    <w:rsid w:val="00851037"/>
    <w:rsid w:val="009245A6"/>
    <w:rsid w:val="009415F9"/>
    <w:rsid w:val="00980B2A"/>
    <w:rsid w:val="00A52B9A"/>
    <w:rsid w:val="00A7647E"/>
    <w:rsid w:val="00AB3047"/>
    <w:rsid w:val="00B9672A"/>
    <w:rsid w:val="00BA4FC8"/>
    <w:rsid w:val="00C21646"/>
    <w:rsid w:val="00C65E9F"/>
    <w:rsid w:val="00C765F3"/>
    <w:rsid w:val="00D914F4"/>
    <w:rsid w:val="00DB191A"/>
    <w:rsid w:val="00DC51A1"/>
    <w:rsid w:val="00EC7B89"/>
    <w:rsid w:val="00ED593B"/>
    <w:rsid w:val="00EE51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4D1C6"/>
  <w15:docId w15:val="{3DC5D5CE-67D2-4FF1-ADCF-F8B05A9D2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DB191A"/>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C51A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C51A1"/>
    <w:rPr>
      <w:rFonts w:ascii="Tahoma" w:hAnsi="Tahoma" w:cs="Tahoma"/>
      <w:sz w:val="16"/>
      <w:szCs w:val="16"/>
    </w:rPr>
  </w:style>
  <w:style w:type="paragraph" w:styleId="Header">
    <w:name w:val="header"/>
    <w:basedOn w:val="Normal"/>
    <w:link w:val="HeaderChar"/>
    <w:uiPriority w:val="99"/>
    <w:semiHidden/>
    <w:unhideWhenUsed/>
    <w:rsid w:val="00DB191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DB191A"/>
  </w:style>
  <w:style w:type="paragraph" w:styleId="Footer">
    <w:name w:val="footer"/>
    <w:basedOn w:val="Normal"/>
    <w:link w:val="FooterChar"/>
    <w:uiPriority w:val="99"/>
    <w:unhideWhenUsed/>
    <w:rsid w:val="00DB191A"/>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191A"/>
  </w:style>
  <w:style w:type="paragraph" w:styleId="ListParagraph">
    <w:name w:val="List Paragraph"/>
    <w:basedOn w:val="Normal"/>
    <w:uiPriority w:val="34"/>
    <w:qFormat/>
    <w:rsid w:val="00DB191A"/>
    <w:pPr>
      <w:ind w:left="720"/>
      <w:contextualSpacing/>
    </w:pPr>
  </w:style>
  <w:style w:type="paragraph" w:customStyle="1" w:styleId="Default">
    <w:name w:val="Default"/>
    <w:rsid w:val="002E40DA"/>
    <w:pPr>
      <w:autoSpaceDE w:val="0"/>
      <w:autoSpaceDN w:val="0"/>
      <w:adjustRightInd w:val="0"/>
    </w:pPr>
    <w:rPr>
      <w:rFonts w:cs="Calibri"/>
      <w:color w:val="000000"/>
      <w:sz w:val="24"/>
      <w:szCs w:val="24"/>
      <w:lang w:val="en-US" w:eastAsia="en-US"/>
    </w:rPr>
  </w:style>
  <w:style w:type="character" w:styleId="Hyperlink">
    <w:name w:val="Hyperlink"/>
    <w:uiPriority w:val="99"/>
    <w:unhideWhenUsed/>
    <w:rsid w:val="002E40DA"/>
    <w:rPr>
      <w:color w:val="0000FF"/>
      <w:u w:val="single"/>
    </w:rPr>
  </w:style>
  <w:style w:type="table" w:styleId="TableGrid">
    <w:name w:val="Table Grid"/>
    <w:basedOn w:val="TableNormal"/>
    <w:uiPriority w:val="59"/>
    <w:rsid w:val="002E40DA"/>
    <w:rPr>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07C3F9FCC5AE694CB070C25D8CDF9573" ma:contentTypeVersion="12" ma:contentTypeDescription="Create a new document." ma:contentTypeScope="" ma:versionID="ae14c1851b85ada9921add893c33c09e">
  <xsd:schema xmlns:xsd="http://www.w3.org/2001/XMLSchema" xmlns:xs="http://www.w3.org/2001/XMLSchema" xmlns:p="http://schemas.microsoft.com/office/2006/metadata/properties" xmlns:ns2="350035c8-5e98-488d-b1a0-5bc944de3f69" xmlns:ns3="280a0de3-6db0-4578-a169-6e45ad628bbe" targetNamespace="http://schemas.microsoft.com/office/2006/metadata/properties" ma:root="true" ma:fieldsID="8b1f41a90dae909297f915e8daaad986" ns2:_="" ns3:_="">
    <xsd:import namespace="350035c8-5e98-488d-b1a0-5bc944de3f69"/>
    <xsd:import namespace="280a0de3-6db0-4578-a169-6e45ad628b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0035c8-5e98-488d-b1a0-5bc944de3f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0a0de3-6db0-4578-a169-6e45ad628bb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CCE2BD-E7FD-4887-BF74-A653759A5444}">
  <ds:schemaRefs>
    <ds:schemaRef ds:uri="http://schemas.openxmlformats.org/officeDocument/2006/bibliography"/>
  </ds:schemaRefs>
</ds:datastoreItem>
</file>

<file path=customXml/itemProps2.xml><?xml version="1.0" encoding="utf-8"?>
<ds:datastoreItem xmlns:ds="http://schemas.openxmlformats.org/officeDocument/2006/customXml" ds:itemID="{18090967-6FA6-4BA0-B798-DC664375D403}"/>
</file>

<file path=customXml/itemProps3.xml><?xml version="1.0" encoding="utf-8"?>
<ds:datastoreItem xmlns:ds="http://schemas.openxmlformats.org/officeDocument/2006/customXml" ds:itemID="{BE180A31-5845-4405-B77E-7811B72A5915}"/>
</file>

<file path=customXml/itemProps4.xml><?xml version="1.0" encoding="utf-8"?>
<ds:datastoreItem xmlns:ds="http://schemas.openxmlformats.org/officeDocument/2006/customXml" ds:itemID="{61D2E91E-0557-4E87-87CF-2442DB640171}"/>
</file>

<file path=docProps/app.xml><?xml version="1.0" encoding="utf-8"?>
<Properties xmlns="http://schemas.openxmlformats.org/officeDocument/2006/extended-properties" xmlns:vt="http://schemas.openxmlformats.org/officeDocument/2006/docPropsVTypes">
  <Template>Normal.dotm</Template>
  <TotalTime>0</TotalTime>
  <Pages>2</Pages>
  <Words>320</Words>
  <Characters>1827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Registered Organization</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chris.parker</dc:creator>
  <cp:lastModifiedBy>Chris Parker</cp:lastModifiedBy>
  <cp:revision>2</cp:revision>
  <cp:lastPrinted>2010-09-17T12:47:00Z</cp:lastPrinted>
  <dcterms:created xsi:type="dcterms:W3CDTF">2017-01-25T15:03:00Z</dcterms:created>
  <dcterms:modified xsi:type="dcterms:W3CDTF">2017-01-25T15:03:00Z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0x01010007C3F9FCC5AE694CB070C25D8CDF9573</vt:lpwstr>
  </property>
</Properties>
</file>